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0" w:name="_Toc30622_WPSOffice_Level1"/>
      <w:r>
        <w:rPr>
          <w:rFonts w:ascii="宋体" w:hAnsi="宋体" w:cs="宋体" w:hint="eastAsia"/>
          <w:b/>
          <w:bCs/>
          <w:sz w:val="28"/>
          <w:szCs w:val="28"/>
        </w:rPr>
        <w:t>六、施工项目</w:t>
      </w:r>
      <w:r>
        <w:rPr>
          <w:rFonts w:ascii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hAnsi="宋体" w:cs="宋体" w:hint="eastAsia"/>
          <w:b/>
          <w:bCs/>
          <w:sz w:val="28"/>
          <w:szCs w:val="28"/>
        </w:rPr>
        <w:t>用工管理</w:t>
      </w:r>
      <w:bookmarkEnd w:id="0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1" w:name="_Toc28016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、项目班组管</w:t>
      </w:r>
      <w:r>
        <w:rPr>
          <w:rFonts w:ascii="宋体" w:hAnsi="宋体" w:cs="宋体" w:hint="eastAsia"/>
          <w:b/>
          <w:bCs/>
          <w:sz w:val="24"/>
        </w:rPr>
        <w:t>理</w:t>
      </w:r>
      <w:bookmarkEnd w:id="1"/>
    </w:p>
    <w:p w:rsidR="00000000" w:rsidRDefault="009F6674" w:rsidP="000B7E79">
      <w:pPr>
        <w:adjustRightInd w:val="0"/>
        <w:snapToGrid w:val="0"/>
        <w:spacing w:beforeLines="50" w:line="360" w:lineRule="auto"/>
        <w:ind w:firstLineChars="100" w:firstLine="241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施工段分类管理：</w:t>
      </w:r>
      <w:r>
        <w:rPr>
          <w:rFonts w:ascii="宋体" w:hAnsi="宋体" w:cs="宋体" w:hint="eastAsia"/>
          <w:sz w:val="24"/>
        </w:rPr>
        <w:t>新增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编辑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删除施工段分类；创建施工段分类名称（例：主体混泥土施工、主体钢结构施工、装饰装修工程施工），绑定施工段分类对应的分包合同；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</w:pPr>
      <w:r>
        <w:pict>
          <v:line id="直线 70" o:spid="_x0000_s1094" style="position:absolute;flip:y;z-index:251678208" from="88.45pt,67.05pt" to="365.95pt,94.8pt" strokecolor="red" strokeweight="2.25pt">
            <v:fill o:detectmouseclick="t"/>
            <v:stroke endarrow="open"/>
          </v:line>
        </w:pict>
      </w:r>
      <w:r>
        <w:pict>
          <v:rect id="矩形 69" o:spid="_x0000_s1093" style="position:absolute;margin-left:397.45pt;margin-top:57.3pt;width:60.7pt;height:16.45pt;z-index:251639296" filled="f" strokecolor="red" strokeweight="2.25pt">
            <v:fill o:detectmouseclick="t"/>
          </v:rect>
        </w:pict>
      </w:r>
      <w:r>
        <w:pict>
          <v:rect id="矩形 68" o:spid="_x0000_s1092" style="position:absolute;margin-left:9.7pt;margin-top:99.3pt;width:42pt;height:9pt;z-index:251677184" filled="f" strokecolor="red" strokeweight="2.2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177915" cy="1266190"/>
            <wp:effectExtent l="19050" t="0" r="0" b="0"/>
            <wp:docPr id="1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2661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5" o:spid="_x0000_s1099" type="#_x0000_t202" style="position:absolute;margin-left:194.2pt;margin-top:61.7pt;width:126.75pt;height:54.75pt;z-index:251681280" filled="f" stroked="f">
            <v:fill o:detectmouseclick="t"/>
            <v:textbox>
              <w:txbxContent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8"/>
                      <w:szCs w:val="28"/>
                    </w:rPr>
                    <w:t>施工段分类信息</w:t>
                  </w:r>
                </w:p>
              </w:txbxContent>
            </v:textbox>
          </v:shape>
        </w:pict>
      </w:r>
      <w:r>
        <w:pict>
          <v:line id="直线 74" o:spid="_x0000_s1098" style="position:absolute;flip:x;z-index:251680256" from="326.95pt,48.2pt" to="409.45pt,90.2pt" strokecolor="red" strokeweight="2.25pt">
            <v:fill o:detectmouseclick="t"/>
            <v:stroke endarrow="open"/>
          </v:line>
        </w:pict>
      </w:r>
      <w:r>
        <w:pict>
          <v:rect id="矩形 73" o:spid="_x0000_s1097" style="position:absolute;margin-left:419.2pt;margin-top:32.45pt;width:57.75pt;height:16.5pt;z-index:251679232" filled="f" strokecolor="red" strokeweight="2.25pt">
            <v:fill o:detectmouseclick="t"/>
          </v:rect>
        </w:pict>
      </w:r>
      <w:r>
        <w:pict>
          <v:rect id="矩形 71" o:spid="_x0000_s1095" style="position:absolute;margin-left:195.7pt;margin-top:61pt;width:120.75pt;height:63pt;z-index:251640320" filled="f" strokecolor="red" strokeweight="2.2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172200" cy="2004695"/>
            <wp:effectExtent l="19050" t="0" r="0" b="0"/>
            <wp:docPr id="15" name="图片 118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22"/>
        <w:jc w:val="left"/>
        <w:rPr>
          <w:rFonts w:hint="eastAsia"/>
          <w:b/>
          <w:bCs/>
        </w:rPr>
      </w:pP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22"/>
        <w:jc w:val="left"/>
        <w:rPr>
          <w:rFonts w:hint="eastAsia"/>
        </w:rPr>
      </w:pPr>
      <w:r>
        <w:rPr>
          <w:rFonts w:hint="eastAsia"/>
          <w:b/>
          <w:bCs/>
        </w:rPr>
        <w:t>班组信息管理：</w:t>
      </w:r>
      <w:r>
        <w:rPr>
          <w:rFonts w:hint="eastAsia"/>
        </w:rPr>
        <w:t>班组信息新建</w:t>
      </w:r>
      <w:r>
        <w:rPr>
          <w:rFonts w:hint="eastAsia"/>
        </w:rPr>
        <w:t>/</w:t>
      </w:r>
      <w:r>
        <w:rPr>
          <w:rFonts w:hint="eastAsia"/>
        </w:rPr>
        <w:t>编辑</w:t>
      </w:r>
      <w:r>
        <w:rPr>
          <w:rFonts w:hint="eastAsia"/>
        </w:rPr>
        <w:t>/</w:t>
      </w:r>
      <w:r>
        <w:rPr>
          <w:rFonts w:hint="eastAsia"/>
        </w:rPr>
        <w:t>人员分配</w:t>
      </w:r>
      <w:r>
        <w:rPr>
          <w:rFonts w:hint="eastAsia"/>
        </w:rPr>
        <w:t>/</w:t>
      </w:r>
      <w:r>
        <w:rPr>
          <w:rFonts w:hint="eastAsia"/>
        </w:rPr>
        <w:t>数据导出</w:t>
      </w:r>
      <w:r>
        <w:rPr>
          <w:rFonts w:hint="eastAsia"/>
        </w:rPr>
        <w:t>/</w:t>
      </w:r>
      <w:r>
        <w:rPr>
          <w:rFonts w:hint="eastAsia"/>
        </w:rPr>
        <w:t>删除管理；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hint="eastAsia"/>
        </w:rPr>
      </w:pPr>
      <w:r>
        <w:rPr>
          <w:rFonts w:hint="eastAsia"/>
        </w:rPr>
        <w:t>新建</w:t>
      </w:r>
      <w:r>
        <w:rPr>
          <w:rFonts w:hint="eastAsia"/>
        </w:rPr>
        <w:t>/</w:t>
      </w:r>
      <w:r>
        <w:rPr>
          <w:rFonts w:hint="eastAsia"/>
        </w:rPr>
        <w:t>编辑班组基本信息，</w:t>
      </w:r>
      <w:r>
        <w:rPr>
          <w:rFonts w:hint="eastAsia"/>
        </w:rPr>
        <w:t>班组名称（例：木工班组、胡混泥土班组）、类型、施工段分类、协议工资了、单价、班组长、联系方式、地图标注（项目施工区域绘制）及考勤班次（选择已创建的上下班时间班次）；劳务型班组</w:t>
      </w:r>
      <w:r>
        <w:rPr>
          <w:rFonts w:hint="eastAsia"/>
        </w:rPr>
        <w:t>人员分配时银行卡作为必选条件。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</w:pPr>
      <w:r>
        <w:lastRenderedPageBreak/>
        <w:pict>
          <v:rect id="矩形 77" o:spid="_x0000_s1101" style="position:absolute;margin-left:446.3pt;margin-top:101.9pt;width:31.55pt;height:16.55pt;z-index:251642368" filled="f" strokecolor="red" strokeweight="2.25pt">
            <v:fill o:detectmouseclick="t"/>
          </v:rect>
        </w:pict>
      </w:r>
      <w:r>
        <w:pict>
          <v:rect id="矩形 76" o:spid="_x0000_s1100" style="position:absolute;margin-left:178.35pt;margin-top:61.4pt;width:131.65pt;height:131.85pt;z-index:251682304" filled="f" strokecolor="red" strokeweight="2.25pt">
            <v:fill o:detectmouseclick="t"/>
          </v:rect>
        </w:pict>
      </w:r>
      <w:r>
        <w:pict>
          <v:shape id="文本框 78" o:spid="_x0000_s1102" type="#_x0000_t202" style="position:absolute;margin-left:197.05pt;margin-top:135.7pt;width:177.75pt;height:55.5pt;z-index:251683328" filled="f" stroked="f">
            <v:fill o:detectmouseclick="t"/>
            <v:textbox>
              <w:txbxContent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8"/>
                      <w:szCs w:val="28"/>
                    </w:rPr>
                    <w:t>班组基</w:t>
                  </w:r>
                  <w:r>
                    <w:rPr>
                      <w:rFonts w:ascii="隶书" w:eastAsia="隶书" w:hAnsi="隶书" w:cs="隶书" w:hint="eastAsia"/>
                      <w:color w:val="FF0000"/>
                      <w:sz w:val="28"/>
                      <w:szCs w:val="28"/>
                    </w:rPr>
                    <w:t>本信息</w:t>
                  </w:r>
                </w:p>
              </w:txbxContent>
            </v:textbox>
          </v:shape>
        </w:pict>
      </w:r>
      <w:r>
        <w:pict>
          <v:line id="直线 79" o:spid="_x0000_s1103" style="position:absolute;flip:x;z-index:251641344" from="333.7pt,111pt" to="433.4pt,153.75pt" strokecolor="red" strokeweight="2.25pt">
            <v:fill o:detectmouseclick="t"/>
            <v:stroke endarrow="open"/>
          </v:line>
        </w:pict>
      </w:r>
      <w:r w:rsidR="00512ADF">
        <w:rPr>
          <w:noProof/>
        </w:rPr>
        <w:drawing>
          <wp:inline distT="0" distB="0" distL="0" distR="0">
            <wp:extent cx="6213475" cy="3030220"/>
            <wp:effectExtent l="19050" t="0" r="0" b="0"/>
            <wp:docPr id="16" name="图片 119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22"/>
        <w:jc w:val="left"/>
        <w:rPr>
          <w:rFonts w:hint="eastAsia"/>
        </w:rPr>
      </w:pPr>
      <w:r>
        <w:rPr>
          <w:rFonts w:hint="eastAsia"/>
          <w:b/>
          <w:bCs/>
        </w:rPr>
        <w:t>班组人员信息管理：</w:t>
      </w:r>
      <w:r>
        <w:rPr>
          <w:rFonts w:hint="eastAsia"/>
        </w:rPr>
        <w:t>班组人</w:t>
      </w:r>
      <w:r>
        <w:rPr>
          <w:rFonts w:hint="eastAsia"/>
        </w:rPr>
        <w:t>员信息编辑</w:t>
      </w:r>
      <w:r>
        <w:rPr>
          <w:rFonts w:hint="eastAsia"/>
        </w:rPr>
        <w:t>/</w:t>
      </w:r>
      <w:r>
        <w:rPr>
          <w:rFonts w:hint="eastAsia"/>
        </w:rPr>
        <w:t>退场管理；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hint="eastAsia"/>
        </w:rPr>
      </w:pPr>
      <w:r>
        <w:rPr>
          <w:rFonts w:hint="eastAsia"/>
        </w:rPr>
        <w:t>人员信息资料完善</w:t>
      </w:r>
      <w:r>
        <w:rPr>
          <w:rFonts w:hint="eastAsia"/>
        </w:rPr>
        <w:t>/</w:t>
      </w:r>
      <w:r>
        <w:rPr>
          <w:rFonts w:hint="eastAsia"/>
        </w:rPr>
        <w:t>退场，姓名、身份证号、个人简易劳务合同名称（自动生成：</w:t>
      </w:r>
      <w:r>
        <w:rPr>
          <w:rFonts w:hint="eastAsia"/>
        </w:rPr>
        <w:t>***</w:t>
      </w:r>
      <w:r>
        <w:rPr>
          <w:rFonts w:hint="eastAsia"/>
        </w:rPr>
        <w:t>简易劳动合同书）、编号（自动生成：编辑时间</w:t>
      </w:r>
      <w:r>
        <w:rPr>
          <w:rFonts w:hint="eastAsia"/>
        </w:rPr>
        <w:t>+</w:t>
      </w:r>
      <w:r>
        <w:rPr>
          <w:rFonts w:hint="eastAsia"/>
        </w:rPr>
        <w:t>数字）、合同有效期、合同附件、安全生产责任制附件上传；施工人员单个、批量退场；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hint="eastAsia"/>
        </w:rPr>
      </w:pPr>
      <w:r>
        <w:pict>
          <v:shape id="文本框 85" o:spid="_x0000_s1109" type="#_x0000_t202" style="position:absolute;margin-left:192.7pt;margin-top:82.4pt;width:122.95pt;height:103.5pt;z-index:251686400" filled="f" stroked="f">
            <v:fill o:detectmouseclick="t"/>
            <v:textbox>
              <w:txbxContent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24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4"/>
                    </w:rPr>
                    <w:t>个人信息完善</w:t>
                  </w:r>
                </w:p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24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4"/>
                    </w:rPr>
                    <w:t>劳动合同附件上传</w:t>
                  </w:r>
                </w:p>
              </w:txbxContent>
            </v:textbox>
          </v:shape>
        </w:pict>
      </w:r>
      <w:r>
        <w:pict>
          <v:rect id="矩形 80" o:spid="_x0000_s1104" style="position:absolute;margin-left:182.25pt;margin-top:49.9pt;width:126.7pt;height:180pt;z-index:251643392" filled="f" strokecolor="red" strokeweight="2.2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183630" cy="3030220"/>
            <wp:effectExtent l="19050" t="0" r="7620" b="0"/>
            <wp:docPr id="17" name="图片 81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pict>
          <v:line id="直线 84" o:spid="_x0000_s1108" style="position:absolute;flip:x y;z-index:251685376;mso-position-horizontal-relative:text;mso-position-vertical-relative:text" from="317.2pt,112.4pt" to="415.45pt,136.4pt" strokecolor="red" strokeweight="2.25pt">
            <v:fill o:detectmouseclick="t"/>
            <v:stroke endarrow="open"/>
          </v:line>
        </w:pict>
      </w:r>
      <w:r>
        <w:pict>
          <v:rect id="矩形 82" o:spid="_x0000_s1106" style="position:absolute;margin-left:426.7pt;margin-top:127.7pt;width:30.75pt;height:18.75pt;z-index:251684352;mso-position-horizontal-relative:text;mso-position-vertical-relative:text" filled="f" strokecolor="red" strokeweight="2.25pt">
            <v:fill o:detectmouseclick="t"/>
          </v:rect>
        </w:pict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2" w:name="_Toc26284_WPSOffice_Level2"/>
      <w:r>
        <w:rPr>
          <w:rFonts w:ascii="宋体" w:hAnsi="宋体" w:cs="宋体" w:hint="eastAsia"/>
          <w:b/>
          <w:bCs/>
          <w:sz w:val="24"/>
        </w:rPr>
        <w:t>2</w:t>
      </w:r>
      <w:r>
        <w:rPr>
          <w:rFonts w:ascii="宋体" w:hAnsi="宋体" w:cs="宋体" w:hint="eastAsia"/>
          <w:b/>
          <w:bCs/>
          <w:sz w:val="24"/>
        </w:rPr>
        <w:t>、项目用工人员查看</w:t>
      </w:r>
      <w:bookmarkEnd w:id="2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项目用工人员同步考勤机：</w:t>
      </w:r>
      <w:r>
        <w:rPr>
          <w:rFonts w:ascii="宋体" w:hAnsi="宋体" w:cs="宋体" w:hint="eastAsia"/>
          <w:sz w:val="24"/>
        </w:rPr>
        <w:t>按项目、施工段分类、班组下发人员名单数据至已绑定项目的人脸识别考勤机；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操作流程：通过筛选条件（项目、施工段分类、班组）找到对应的人员名单——选择所属项目绑定的考勤机——同步名单数据（所选取人员数据通过互联网下发至考勤机）；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rect id="矩形 86" o:spid="_x0000_s1110" style="position:absolute;margin-left:356.15pt;margin-top:57.6pt;width:128.95pt;height:65.25pt;z-index:251687424" filled="f" strokecolor="red" strokeweight="2.25pt">
            <v:fill o:detectmouseclick="t"/>
          </v:rect>
        </w:pict>
      </w:r>
      <w:r>
        <w:pict>
          <v:rect id="矩形 88" o:spid="_x0000_s1112" style="position:absolute;margin-left:81.9pt;margin-top:151.2pt;width:366.65pt;height:92.45pt;z-index:251645440" filled="f" strokecolor="red" strokeweight="2.25pt">
            <v:fill o:detectmouseclick="t"/>
          </v:rect>
        </w:pict>
      </w:r>
      <w:r>
        <w:pict>
          <v:rect id="矩形 87" o:spid="_x0000_s1111" style="position:absolute;margin-left:8.95pt;margin-top:109.6pt;width:42.75pt;height:12pt;z-index:251644416" filled="f" strokecolor="red" strokeweight="2.25pt"/>
        </w:pict>
      </w:r>
      <w:r w:rsidR="00512ADF">
        <w:rPr>
          <w:noProof/>
        </w:rPr>
        <w:drawing>
          <wp:inline distT="0" distB="0" distL="0" distR="0">
            <wp:extent cx="6442075" cy="3129915"/>
            <wp:effectExtent l="19050" t="0" r="0" b="0"/>
            <wp:docPr id="18" name="图片 120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line id="直线 90" o:spid="_x0000_s1114" style="position:absolute;flip:y;z-index:251646464;mso-position-horizontal-relative:text;mso-position-vertical-relative:text" from="265.45pt,98.55pt" to="335.9pt,133.05pt" strokecolor="red" strokeweight="2.25pt">
            <v:fill o:detectmouseclick="t"/>
            <v:stroke endarrow="open"/>
          </v:line>
        </w:pict>
      </w:r>
      <w:r>
        <w:pict>
          <v:line id="直线 89" o:spid="_x0000_s1113" style="position:absolute;z-index:251688448;mso-position-horizontal-relative:text;mso-position-vertical-relative:text" from="77.2pt,125.55pt" to="131.2pt,135.3pt" strokecolor="red" strokeweight="2.25pt">
            <v:fill o:detectmouseclick="t"/>
            <v:stroke endarrow="open"/>
          </v:line>
        </w:pic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3" w:name="_Toc29938_WPSOffice_Level1"/>
      <w:r>
        <w:rPr>
          <w:rFonts w:ascii="宋体" w:hAnsi="宋体" w:cs="宋体" w:hint="eastAsia"/>
          <w:b/>
          <w:bCs/>
          <w:sz w:val="28"/>
          <w:szCs w:val="28"/>
        </w:rPr>
        <w:t>七、施工项目考勤管理</w:t>
      </w:r>
      <w:bookmarkEnd w:id="3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4" w:name="_Toc11844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、考勤设备管理</w:t>
      </w:r>
      <w:bookmarkEnd w:id="4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考勤设备：</w:t>
      </w:r>
      <w:r>
        <w:rPr>
          <w:rFonts w:ascii="宋体" w:hAnsi="宋体" w:cs="宋体" w:hint="eastAsia"/>
          <w:sz w:val="24"/>
        </w:rPr>
        <w:t>新增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编辑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启用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停用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删除；设备编号、设备名称（例：</w:t>
      </w:r>
      <w:r>
        <w:rPr>
          <w:rFonts w:ascii="宋体" w:hAnsi="宋体" w:cs="宋体" w:hint="eastAsia"/>
          <w:sz w:val="24"/>
        </w:rPr>
        <w:t>***</w:t>
      </w:r>
      <w:r>
        <w:rPr>
          <w:rFonts w:ascii="宋体" w:hAnsi="宋体" w:cs="宋体" w:hint="eastAsia"/>
          <w:sz w:val="24"/>
        </w:rPr>
        <w:t>项目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通道人脸识别考勤机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进场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退场）、设备类型、设备</w:t>
      </w:r>
      <w:r>
        <w:rPr>
          <w:rFonts w:ascii="宋体" w:hAnsi="宋体" w:cs="宋体" w:hint="eastAsia"/>
          <w:sz w:val="24"/>
        </w:rPr>
        <w:t>IP</w:t>
      </w:r>
      <w:r>
        <w:rPr>
          <w:rFonts w:ascii="宋体" w:hAnsi="宋体" w:cs="宋体" w:hint="eastAsia"/>
          <w:sz w:val="24"/>
        </w:rPr>
        <w:t>地址、项目地址及考勤机进退场方向；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sz w:val="24"/>
        </w:rPr>
      </w:pPr>
      <w:r>
        <w:pict>
          <v:rect id="矩形 92" o:spid="_x0000_s1116" style="position:absolute;margin-left:11.6pt;margin-top:120.7pt;width:38.6pt;height:8.8pt;z-index:251648512" filled="f" strokecolor="red" strokeweight="2.25pt">
            <v:fill o:detectmouseclick="t"/>
          </v:rect>
        </w:pict>
      </w:r>
      <w:r>
        <w:pict>
          <v:line id="直线 95" o:spid="_x0000_s1119" style="position:absolute;flip:x;z-index:251690496" from="328.8pt,63.45pt" to="395.95pt,88.8pt" strokecolor="red" strokeweight="2.25pt">
            <v:fill o:detectmouseclick="t"/>
            <v:stroke endarrow="open"/>
          </v:line>
        </w:pict>
      </w:r>
      <w:r>
        <w:pict>
          <v:rect id="矩形 94" o:spid="_x0000_s1118" style="position:absolute;margin-left:422.7pt;margin-top:54.3pt;width:41.3pt;height:21.8pt;z-index:251647488" filled="f" strokecolor="red" strokeweight="2.25pt">
            <v:fill o:detectmouseclick="t"/>
          </v:rect>
        </w:pict>
      </w:r>
      <w:r w:rsidR="00512ADF">
        <w:rPr>
          <w:noProof/>
          <w:color w:val="FF0000"/>
        </w:rPr>
        <w:drawing>
          <wp:inline distT="0" distB="0" distL="0" distR="0">
            <wp:extent cx="6154420" cy="2989580"/>
            <wp:effectExtent l="19050" t="0" r="0" b="0"/>
            <wp:docPr id="19" name="图片 121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pict>
          <v:shape id="文本框 96" o:spid="_x0000_s1120" type="#_x0000_t202" style="position:absolute;margin-left:170.2pt;margin-top:62.7pt;width:171.75pt;height:49.5pt;z-index:251691520;mso-position-horizontal-relative:text;mso-position-vertical-relative:text" filled="f" stroked="f">
            <v:fill o:detectmouseclick="t"/>
            <v:textbox>
              <w:txbxContent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32"/>
                      <w:szCs w:val="32"/>
                    </w:rPr>
                    <w:t>考勤设备基本信息</w:t>
                  </w:r>
                </w:p>
              </w:txbxContent>
            </v:textbox>
          </v:shape>
        </w:pict>
      </w:r>
      <w:r>
        <w:pict>
          <v:rect id="矩形 91" o:spid="_x0000_s1115" style="position:absolute;margin-left:170.95pt;margin-top:46.95pt;width:142.5pt;height:134.25pt;z-index:251689472;mso-position-horizontal-relative:text;mso-position-vertical-relative:text" filled="f" strokecolor="red" strokeweight="2.25pt">
            <v:fill o:detectmouseclick="t"/>
          </v:rect>
        </w:pict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5" w:name="_Toc9992_WPSOffice_Level2"/>
      <w:r>
        <w:rPr>
          <w:rFonts w:ascii="宋体" w:hAnsi="宋体" w:cs="宋体" w:hint="eastAsia"/>
          <w:b/>
          <w:bCs/>
          <w:sz w:val="24"/>
        </w:rPr>
        <w:lastRenderedPageBreak/>
        <w:t>2</w:t>
      </w:r>
      <w:r>
        <w:rPr>
          <w:rFonts w:ascii="宋体" w:hAnsi="宋体" w:cs="宋体" w:hint="eastAsia"/>
          <w:b/>
          <w:bCs/>
          <w:sz w:val="24"/>
        </w:rPr>
        <w:t>、考勤信息管理</w:t>
      </w:r>
      <w:bookmarkEnd w:id="5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考勤信息采集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查看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数据导出：</w:t>
      </w:r>
      <w:r>
        <w:rPr>
          <w:rFonts w:ascii="宋体" w:hAnsi="宋体" w:cs="宋体" w:hint="eastAsia"/>
          <w:sz w:val="24"/>
        </w:rPr>
        <w:t>实时查看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导出项目考勤采集数据；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rect id="矩形 98" o:spid="_x0000_s1122" style="position:absolute;margin-left:77.2pt;margin-top:124.75pt;width:386.95pt;height:125.2pt;z-index:251693568" filled="f" strokecolor="red" strokeweight="2.25pt">
            <v:fill o:detectmouseclick="t"/>
          </v:rect>
        </w:pict>
      </w:r>
      <w:r>
        <w:pict>
          <v:rect id="矩形 97" o:spid="_x0000_s1121" style="position:absolute;margin-left:5.95pt;margin-top:138.65pt;width:42pt;height:6.75pt;z-index:251692544" filled="f" strokecolor="red">
            <v:fill o:detectmouseclick="t"/>
          </v:rect>
        </w:pict>
      </w:r>
      <w:r>
        <w:pict>
          <v:line id="直线 99" o:spid="_x0000_s1123" style="position:absolute;z-index:251694592" from="53.2pt,143.4pt" to="73.45pt,147.9pt" strokecolor="red" strokeweight="2.25pt">
            <v:fill o:detectmouseclick="t"/>
            <v:stroke endarrow="open"/>
          </v:line>
        </w:pict>
      </w:r>
      <w:r w:rsidR="00512ADF">
        <w:rPr>
          <w:noProof/>
        </w:rPr>
        <w:drawing>
          <wp:inline distT="0" distB="0" distL="0" distR="0">
            <wp:extent cx="6177915" cy="3006725"/>
            <wp:effectExtent l="19050" t="0" r="0" b="0"/>
            <wp:docPr id="20" name="图片 86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6" w:name="_Toc20932_WPSOffice_Level2"/>
      <w:r>
        <w:rPr>
          <w:rFonts w:ascii="宋体" w:hAnsi="宋体" w:cs="宋体" w:hint="eastAsia"/>
          <w:b/>
          <w:bCs/>
          <w:sz w:val="24"/>
        </w:rPr>
        <w:t>3</w:t>
      </w:r>
      <w:r>
        <w:rPr>
          <w:rFonts w:ascii="宋体" w:hAnsi="宋体" w:cs="宋体" w:hint="eastAsia"/>
          <w:b/>
          <w:bCs/>
          <w:sz w:val="24"/>
        </w:rPr>
        <w:t>、考勤统计管理</w:t>
      </w:r>
      <w:bookmarkEnd w:id="6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考勤数据筛选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查看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统计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导出：</w:t>
      </w:r>
      <w:r>
        <w:rPr>
          <w:rFonts w:ascii="宋体" w:hAnsi="宋体" w:cs="宋体" w:hint="eastAsia"/>
          <w:sz w:val="24"/>
        </w:rPr>
        <w:t>按月、时间区间筛选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查看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编辑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导出考勤数据报表；</w:t>
      </w:r>
      <w:r>
        <w:pict>
          <v:line id="直线 102" o:spid="_x0000_s1126" style="position:absolute;left:0;text-align:left;z-index:251651584;mso-position-horizontal-relative:text;mso-position-vertical-relative:text" from="53.45pt,148.1pt" to="73.7pt,152.6pt" strokecolor="red" strokeweight="2.25pt">
            <v:stroke endarrow="open"/>
          </v:line>
        </w:pict>
      </w:r>
      <w:r>
        <w:pict>
          <v:rect id="矩形 100" o:spid="_x0000_s1124" style="position:absolute;left:0;text-align:left;margin-left:6.65pt;margin-top:138.4pt;width:42pt;height:6.75pt;z-index:251649536;mso-position-horizontal-relative:text;mso-position-vertical-relative:text" filled="f" strokecolor="red"/>
        </w:pict>
      </w:r>
      <w:r w:rsidR="00512ADF">
        <w:rPr>
          <w:noProof/>
        </w:rPr>
        <w:drawing>
          <wp:inline distT="0" distB="0" distL="0" distR="0">
            <wp:extent cx="6183630" cy="3006725"/>
            <wp:effectExtent l="19050" t="0" r="7620" b="0"/>
            <wp:docPr id="21" name="图片 12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pict>
          <v:rect id="矩形 101" o:spid="_x0000_s1125" style="position:absolute;left:0;text-align:left;margin-left:79.35pt;margin-top:115.15pt;width:386.95pt;height:129.05pt;z-index:251650560;mso-position-horizontal-relative:text;mso-position-vertical-relative:text" filled="f" strokecolor="red" strokeweight="2.25pt"/>
        </w:pict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7" w:name="_Toc18280_WPSOffice_Level2"/>
      <w:r>
        <w:rPr>
          <w:rFonts w:ascii="宋体" w:hAnsi="宋体" w:cs="宋体" w:hint="eastAsia"/>
          <w:b/>
          <w:bCs/>
          <w:sz w:val="24"/>
        </w:rPr>
        <w:t>4</w:t>
      </w:r>
      <w:r>
        <w:rPr>
          <w:rFonts w:ascii="宋体" w:hAnsi="宋体" w:cs="宋体" w:hint="eastAsia"/>
          <w:b/>
          <w:bCs/>
          <w:sz w:val="24"/>
        </w:rPr>
        <w:t>、考勤班次管理</w:t>
      </w:r>
      <w:bookmarkEnd w:id="7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考勤班次：</w:t>
      </w:r>
      <w:r>
        <w:rPr>
          <w:rFonts w:ascii="宋体" w:hAnsi="宋体" w:cs="宋体" w:hint="eastAsia"/>
          <w:sz w:val="24"/>
        </w:rPr>
        <w:t>新增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编辑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删除考勤班次，录入考勤班次名称、班次类型</w:t>
      </w:r>
      <w:r>
        <w:rPr>
          <w:rFonts w:ascii="宋体" w:hAnsi="宋体" w:cs="宋体" w:hint="eastAsia"/>
          <w:sz w:val="24"/>
        </w:rPr>
        <w:t>（时间、固定、自由班次）——分配绑定班组；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lastRenderedPageBreak/>
        <w:pict>
          <v:shape id="文本框 109" o:spid="_x0000_s1133" type="#_x0000_t202" style="position:absolute;margin-left:197.2pt;margin-top:64.9pt;width:147pt;height:51pt;z-index:251697664" filled="f" stroked="f">
            <v:fill o:detectmouseclick="t"/>
            <v:textbox>
              <w:txbxContent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24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4"/>
                    </w:rPr>
                    <w:t>考勤班次信息</w:t>
                  </w:r>
                </w:p>
              </w:txbxContent>
            </v:textbox>
          </v:shape>
        </w:pict>
      </w:r>
      <w:r>
        <w:pict>
          <v:line id="直线 108" o:spid="_x0000_s1132" style="position:absolute;flip:x;z-index:251654656" from="354.7pt,64.15pt" to="429.65pt,77.65pt" strokecolor="red" strokeweight="2.25pt">
            <v:fill o:detectmouseclick="t"/>
            <v:stroke endarrow="open"/>
          </v:line>
        </w:pict>
      </w:r>
      <w:r>
        <w:pict>
          <v:line id="直线 107" o:spid="_x0000_s1131" style="position:absolute;flip:y;z-index:251696640" from="75.7pt,119.65pt" to="128.95pt,158.65pt" strokecolor="red" strokeweight="2.25pt">
            <v:fill o:detectmouseclick="t"/>
            <v:stroke endarrow="open"/>
          </v:line>
        </w:pict>
      </w:r>
      <w:r>
        <w:pict>
          <v:rect id="矩形 105" o:spid="_x0000_s1129" style="position:absolute;margin-left:436.45pt;margin-top:57.1pt;width:38.25pt;height:10.5pt;z-index:251653632" filled="f" strokecolor="red" strokeweight="1.5pt"/>
        </w:pict>
      </w:r>
      <w:r>
        <w:pict>
          <v:rect id="矩形 104" o:spid="_x0000_s1128" style="position:absolute;margin-left:192.7pt;margin-top:60.85pt;width:138.7pt;height:36.75pt;z-index:251652608" filled="f" strokecolor="red" strokeweight="1.5pt">
            <v:fill o:detectmouseclick="t"/>
          </v:rect>
        </w:pict>
      </w:r>
      <w:r>
        <w:pict>
          <v:rect id="矩形 103" o:spid="_x0000_s1127" style="position:absolute;margin-left:9.7pt;margin-top:154.6pt;width:38.25pt;height:10.5pt;z-index:251695616" filled="f" strokecolor="red" strokeweight="1.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177915" cy="3006725"/>
            <wp:effectExtent l="19050" t="0" r="0" b="0"/>
            <wp:docPr id="22" name="图片 90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bookmarkStart w:id="8" w:name="_Toc25649_WPSOffice_Level1"/>
      <w:r>
        <w:rPr>
          <w:rFonts w:ascii="宋体" w:hAnsi="宋体" w:cs="宋体" w:hint="eastAsia"/>
          <w:b/>
          <w:bCs/>
          <w:sz w:val="28"/>
          <w:szCs w:val="28"/>
        </w:rPr>
        <w:t>八、施工项目工作量管理</w:t>
      </w:r>
      <w:bookmarkEnd w:id="8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9" w:name="_Toc10065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、工作量项目部审核</w:t>
      </w:r>
      <w:bookmarkEnd w:id="9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工作量审核：</w:t>
      </w:r>
      <w:r>
        <w:rPr>
          <w:rFonts w:ascii="宋体" w:hAnsi="宋体" w:cs="宋体" w:hint="eastAsia"/>
          <w:sz w:val="24"/>
        </w:rPr>
        <w:t>施工人员通过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原筑民</w:t>
      </w:r>
      <w:r>
        <w:rPr>
          <w:rFonts w:ascii="宋体" w:hAnsi="宋体" w:cs="宋体" w:hint="eastAsia"/>
          <w:sz w:val="24"/>
        </w:rPr>
        <w:t>APP</w:t>
      </w:r>
      <w:r>
        <w:rPr>
          <w:rFonts w:ascii="宋体" w:hAnsi="宋体" w:cs="宋体" w:hint="eastAsia"/>
          <w:sz w:val="24"/>
        </w:rPr>
        <w:t>提交——班组长审核工作量，提交——项目部审核，通过后列表展示工作量信息；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line id="直线 117" o:spid="_x0000_s1141" style="position:absolute;flip:y;z-index:251699712" from="50.65pt,136.15pt" to="67.9pt,161.65pt" strokecolor="red" strokeweight="2.25pt">
            <v:fill o:detectmouseclick="t"/>
            <v:stroke endarrow="open"/>
          </v:line>
        </w:pict>
      </w:r>
      <w:r>
        <w:pict>
          <v:rect id="矩形 115" o:spid="_x0000_s1139" style="position:absolute;margin-left:8.3pt;margin-top:167.6pt;width:43.5pt;height:9pt;z-index:251698688" filled="f" strokecolor="red" strokeweight="2.25pt">
            <v:fill o:detectmouseclick="t"/>
          </v:rect>
        </w:pict>
      </w:r>
      <w:r>
        <w:pict>
          <v:shape id="文本框 118" o:spid="_x0000_s1142" type="#_x0000_t202" style="position:absolute;margin-left:125.95pt;margin-top:121.8pt;width:221.25pt;height:52.5pt;z-index:251700736" filled="f" stroked="f">
            <v:fill o:detectmouseclick="t"/>
            <v:textbox>
              <w:txbxContent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8"/>
                      <w:szCs w:val="28"/>
                    </w:rPr>
                    <w:t>班组工作量信息</w:t>
                  </w:r>
                </w:p>
              </w:txbxContent>
            </v:textbox>
          </v:shape>
        </w:pict>
      </w:r>
      <w:r>
        <w:pict>
          <v:rect id="矩形 116" o:spid="_x0000_s1140" style="position:absolute;margin-left:72.7pt;margin-top:121.8pt;width:401.25pt;height:44.25pt;z-index:251655680" filled="f" strokecolor="red" strokeweight="2.2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189980" cy="2971800"/>
            <wp:effectExtent l="19050" t="0" r="1270" b="0"/>
            <wp:docPr id="23" name="图片 93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10" w:name="_Toc28016_WPSOffice_Level1"/>
      <w:r>
        <w:rPr>
          <w:rFonts w:ascii="宋体" w:hAnsi="宋体" w:cs="宋体" w:hint="eastAsia"/>
          <w:b/>
          <w:bCs/>
          <w:sz w:val="28"/>
          <w:szCs w:val="28"/>
        </w:rPr>
        <w:t>九、施工项目工资管理</w:t>
      </w:r>
      <w:bookmarkEnd w:id="10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11" w:name="_Toc30278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、奖惩与支出管理</w:t>
      </w:r>
      <w:bookmarkEnd w:id="11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lastRenderedPageBreak/>
        <w:t>奖惩与支出：</w:t>
      </w:r>
      <w:r>
        <w:rPr>
          <w:rFonts w:ascii="宋体" w:hAnsi="宋体" w:cs="宋体" w:hint="eastAsia"/>
          <w:sz w:val="24"/>
        </w:rPr>
        <w:t>项目管理人员对施工人员的奖惩管理，奖惩人员隶属的项目、班组，类型（奖励、处罚、支出）、金额、时间及原因；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rect id="矩形 121" o:spid="_x0000_s1145" style="position:absolute;margin-left:427.55pt;margin-top:65.5pt;width:35pt;height:16.25pt;z-index:251657728" filled="f" strokecolor="red" strokeweight="2.25pt">
            <v:fill o:detectmouseclick="t"/>
          </v:rect>
        </w:pict>
      </w:r>
      <w:r>
        <w:pict>
          <v:rect id="矩形 119" o:spid="_x0000_s1143" style="position:absolute;margin-left:15.1pt;margin-top:197.9pt;width:25pt;height:6pt;z-index:251701760" filled="f" strokecolor="red" strokeweight="2.25pt">
            <v:fill o:detectmouseclick="t"/>
          </v:rect>
        </w:pict>
      </w:r>
      <w:r>
        <w:pict>
          <v:line id="直线 124" o:spid="_x0000_s1148" style="position:absolute;flip:x;z-index:251658752" from="342.7pt,87.35pt" to="414.6pt,137.95pt" strokecolor="red" strokeweight="2.25pt">
            <v:fill o:detectmouseclick="t"/>
            <v:stroke endarrow="open"/>
          </v:line>
        </w:pict>
      </w:r>
      <w:r>
        <w:pict>
          <v:line id="直线 123" o:spid="_x0000_s1147" style="position:absolute;flip:y;z-index:251703808" from="71.9pt,152.25pt" to="130pt,205.4pt" strokecolor="red" strokeweight="2.25pt">
            <v:fill o:detectmouseclick="t"/>
            <v:stroke endarrow="open"/>
          </v:line>
        </w:pict>
      </w:r>
      <w:r>
        <w:pict>
          <v:shape id="文本框 122" o:spid="_x0000_s1146" type="#_x0000_t202" style="position:absolute;margin-left:193.1pt;margin-top:83.5pt;width:128.2pt;height:83.15pt;z-index:251702784" filled="f" stroked="f">
            <v:fill o:detectmouseclick="t"/>
            <v:textbox>
              <w:txbxContent>
                <w:p w:rsidR="00000000" w:rsidRDefault="009F6674">
                  <w:pPr>
                    <w:rPr>
                      <w:rFonts w:ascii="隶书" w:eastAsia="隶书" w:hAnsi="隶书" w:cs="隶书" w:hint="eastAsia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2"/>
                      <w:szCs w:val="22"/>
                    </w:rPr>
                    <w:t>奖惩人员、类型、金额、时间、原因</w:t>
                  </w:r>
                </w:p>
              </w:txbxContent>
            </v:textbox>
          </v:shape>
        </w:pict>
      </w:r>
      <w:r>
        <w:pict>
          <v:rect id="矩形 120" o:spid="_x0000_s1144" style="position:absolute;margin-left:188.25pt;margin-top:64.25pt;width:139.3pt;height:147.45pt;z-index:251656704" filled="f" strokecolor="red" strokeweight="2.2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183630" cy="3006725"/>
            <wp:effectExtent l="19050" t="0" r="7620" b="0"/>
            <wp:docPr id="24" name="图片 94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12" w:name="_Toc21003_WPSOffice_Level2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2</w:t>
      </w:r>
      <w:r>
        <w:rPr>
          <w:rFonts w:ascii="宋体" w:hAnsi="宋体" w:cs="宋体" w:hint="eastAsia"/>
          <w:b/>
          <w:bCs/>
          <w:sz w:val="24"/>
        </w:rPr>
        <w:t>、工资表管理</w:t>
      </w:r>
      <w:bookmarkEnd w:id="12"/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新增工资表：</w:t>
      </w:r>
      <w:r>
        <w:rPr>
          <w:rFonts w:ascii="宋体" w:hAnsi="宋体" w:cs="宋体" w:hint="eastAsia"/>
          <w:sz w:val="24"/>
        </w:rPr>
        <w:t>选择项目、施工段分类、班组、人员创建工资表——提交至天天付工资支付系统——</w:t>
      </w:r>
      <w:r>
        <w:rPr>
          <w:rFonts w:ascii="宋体" w:hAnsi="宋体" w:cs="宋体" w:hint="eastAsia"/>
          <w:sz w:val="24"/>
        </w:rPr>
        <w:t>实名制发放；</w:t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工资表管理：</w:t>
      </w:r>
      <w:r>
        <w:rPr>
          <w:rFonts w:ascii="宋体" w:hAnsi="宋体" w:cs="宋体" w:hint="eastAsia"/>
          <w:sz w:val="24"/>
        </w:rPr>
        <w:t>查看、编辑、导出及删除工资表；</w: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lastRenderedPageBreak/>
        <w:pict>
          <v:rect id="矩形 125" o:spid="_x0000_s1149" style="position:absolute;margin-left:12.9pt;margin-top:210.25pt;width:31.25pt;height:8.15pt;z-index:251704832" filled="f" strokecolor="red" strokeweight="2.25pt">
            <v:fill o:detectmouseclick="t"/>
          </v:rect>
        </w:pict>
      </w:r>
      <w:r>
        <w:pict>
          <v:rect id="矩形 128" o:spid="_x0000_s1152" style="position:absolute;margin-left:433.35pt;margin-top:59.6pt;width:36.8pt;height:16.85pt;z-index:251659776" filled="f" strokecolor="red" strokeweight="2.2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301105" cy="3071495"/>
            <wp:effectExtent l="19050" t="0" r="4445" b="0"/>
            <wp:docPr id="25" name="图片 123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pict>
          <v:line id="直线 129" o:spid="_x0000_s1153" style="position:absolute;flip:x;z-index:251705856;mso-position-horizontal-relative:text;mso-position-vertical-relative:text" from="308.75pt,70.65pt" to="404.4pt,94.4pt" strokecolor="red" strokeweight="2.25pt">
            <v:fill o:detectmouseclick="t"/>
            <v:stroke endarrow="open"/>
          </v:line>
        </w:pict>
      </w:r>
      <w:r>
        <w:pict>
          <v:rect id="矩形 126" o:spid="_x0000_s1150" style="position:absolute;margin-left:75.75pt;margin-top:98.85pt;width:409.95pt;height:147.55pt;z-index:251660800;mso-position-horizontal-relative:text;mso-position-vertical-relative:text" filled="f" strokecolor="red" strokeweight="2.25pt">
            <v:fill o:detectmouseclick="t"/>
          </v:rect>
        </w:pic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rect id="矩形 153" o:spid="_x0000_s1177" style="position:absolute;margin-left:290.3pt;margin-top:87.45pt;width:25.75pt;height:78.2pt;z-index:251717120" filled="f" strokecolor="red"/>
        </w:pict>
      </w:r>
      <w:r>
        <w:pict>
          <v:shape id="文本框 154" o:spid="_x0000_s1178" type="#_x0000_t202" style="position:absolute;margin-left:293.4pt;margin-top:174.15pt;width:166.25pt;height:40.45pt;z-index:251718144" filled="f" stroked="f" strokeweight="1.5pt">
            <v:textbox>
              <w:txbxContent>
                <w:p w:rsidR="00000000" w:rsidRDefault="009F6674">
                  <w:r>
                    <w:rPr>
                      <w:rFonts w:ascii="宋体" w:hAnsi="宋体" w:cs="宋体" w:hint="eastAsia"/>
                      <w:b/>
                      <w:bCs/>
                      <w:color w:val="FF0000"/>
                      <w:szCs w:val="21"/>
                    </w:rPr>
                    <w:t>应付工资由天天付逐级审核完毕后实名制发放</w:t>
                  </w:r>
                </w:p>
              </w:txbxContent>
            </v:textbox>
          </v:shape>
        </w:pict>
      </w:r>
      <w:r>
        <w:pict>
          <v:shape id="文本框 150" o:spid="_x0000_s1174" type="#_x0000_t202" style="position:absolute;margin-left:136.45pt;margin-top:169.5pt;width:166.25pt;height:40.45pt;z-index:251715072" filled="f" stroked="f" strokeweight="1.5pt">
            <v:fill o:detectmouseclick="t"/>
            <v:textbox>
              <w:txbxContent>
                <w:p w:rsidR="00000000" w:rsidRDefault="009F6674" w:rsidP="000B7E79">
                  <w:pPr>
                    <w:adjustRightInd w:val="0"/>
                    <w:snapToGrid w:val="0"/>
                    <w:spacing w:beforeLines="50" w:line="360" w:lineRule="auto"/>
                    <w:jc w:val="left"/>
                    <w:rPr>
                      <w:rFonts w:ascii="宋体" w:hAnsi="宋体" w:cs="宋体" w:hint="eastAsia"/>
                      <w:b/>
                      <w:bCs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bCs/>
                      <w:color w:val="FF0000"/>
                      <w:szCs w:val="21"/>
                    </w:rPr>
                    <w:t>出勤工日以系统考勤为依据</w:t>
                  </w:r>
                </w:p>
                <w:p w:rsidR="00000000" w:rsidRDefault="009F6674"/>
              </w:txbxContent>
            </v:textbox>
          </v:shape>
        </w:pict>
      </w:r>
      <w:r w:rsidR="00512ADF">
        <w:rPr>
          <w:noProof/>
        </w:rPr>
        <w:drawing>
          <wp:inline distT="0" distB="0" distL="0" distR="0">
            <wp:extent cx="6365875" cy="3135630"/>
            <wp:effectExtent l="19050" t="0" r="0" b="0"/>
            <wp:docPr id="26" name="图片 130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矩形 152" o:spid="_x0000_s1176" style="position:absolute;margin-left:263.05pt;margin-top:87.8pt;width:25.75pt;height:78.2pt;z-index:251716096;mso-position-horizontal-relative:text;mso-position-vertical-relative:text" filled="f" strokecolor="red">
            <v:fill o:detectmouseclick="t"/>
          </v:rect>
        </w:pict>
      </w:r>
    </w:p>
    <w:p w:rsidR="00000000" w:rsidRDefault="009F6674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13" w:name="_Toc26284_WPSOffice_Level1"/>
    </w:p>
    <w:p w:rsidR="00000000" w:rsidRDefault="009F6674" w:rsidP="000B7E79">
      <w:pPr>
        <w:numPr>
          <w:ilvl w:val="0"/>
          <w:numId w:val="4"/>
        </w:num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施工项目资料管理</w:t>
      </w:r>
      <w:bookmarkEnd w:id="13"/>
    </w:p>
    <w:p w:rsidR="00000000" w:rsidRDefault="009F6674" w:rsidP="000B7E79">
      <w:pPr>
        <w:numPr>
          <w:ilvl w:val="0"/>
          <w:numId w:val="5"/>
        </w:num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项目</w:t>
      </w:r>
      <w:r>
        <w:rPr>
          <w:rFonts w:ascii="宋体" w:hAnsi="宋体" w:cs="宋体" w:hint="eastAsia"/>
          <w:b/>
          <w:bCs/>
          <w:sz w:val="24"/>
        </w:rPr>
        <w:t>通知公告新增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删除管理</w:t>
      </w:r>
    </w:p>
    <w:p w:rsidR="00000000" w:rsidRDefault="00512ADF" w:rsidP="000B7E79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>
            <wp:extent cx="6172200" cy="2983230"/>
            <wp:effectExtent l="19050" t="0" r="0" b="0"/>
            <wp:docPr id="27" name="图片 108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6674">
        <w:pict>
          <v:line id="直线 133" o:spid="_x0000_s1157" style="position:absolute;flip:x;z-index:251707904;mso-position-horizontal-relative:text;mso-position-vertical-relative:text" from="348.55pt,61.4pt" to="407.9pt,75.15pt" strokecolor="red" strokeweight="2.25pt">
            <v:fill o:detectmouseclick="t"/>
            <v:stroke endarrow="open"/>
          </v:line>
        </w:pict>
      </w:r>
      <w:r w:rsidR="009F6674">
        <w:pict>
          <v:rect id="矩形 132" o:spid="_x0000_s1156" style="position:absolute;margin-left:427pt;margin-top:56.7pt;width:40.6pt;height:20.65pt;z-index:251661824;mso-position-horizontal-relative:text;mso-position-vertical-relative:text" filled="f" strokecolor="red" strokeweight="2.25pt">
            <v:fill o:detectmouseclick="t"/>
          </v:rect>
        </w:pict>
      </w:r>
      <w:r w:rsidR="009F6674">
        <w:pict>
          <v:rect id="矩形 130" o:spid="_x0000_s1154" style="position:absolute;margin-left:25.65pt;margin-top:70.85pt;width:25pt;height:20.65pt;z-index:251706880;mso-position-horizontal-relative:text;mso-position-vertical-relative:text" filled="f" strokecolor="red" strokeweight="2.25pt">
            <v:fill o:detectmouseclick="t"/>
          </v:rect>
        </w:pict>
      </w:r>
      <w:r w:rsidR="009F6674">
        <w:pict>
          <v:rect id="矩形 131" o:spid="_x0000_s1155" style="position:absolute;margin-left:65.75pt;margin-top:84.75pt;width:418.45pt;height:90.65pt;z-index:251662848;mso-position-horizontal-relative:text;mso-position-vertical-relative:text" filled="f" strokecolor="red" strokeweight="2.25pt">
            <v:fill o:detectmouseclick="t"/>
          </v:rect>
        </w:pict>
      </w:r>
    </w:p>
    <w:p w:rsidR="00000000" w:rsidRDefault="009F6674" w:rsidP="000B7E79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14" w:name="_Toc25860_WPSOffice_Level2"/>
      <w:r>
        <w:rPr>
          <w:rFonts w:ascii="宋体" w:hAnsi="宋体" w:cs="宋体" w:hint="eastAsia"/>
          <w:b/>
          <w:bCs/>
          <w:sz w:val="24"/>
        </w:rPr>
        <w:t>2</w:t>
      </w:r>
      <w:r>
        <w:rPr>
          <w:rFonts w:ascii="宋体" w:hAnsi="宋体" w:cs="宋体" w:hint="eastAsia"/>
          <w:b/>
          <w:bCs/>
          <w:sz w:val="24"/>
        </w:rPr>
        <w:t>、</w:t>
      </w:r>
      <w:r>
        <w:rPr>
          <w:rFonts w:ascii="宋体" w:hAnsi="宋体" w:cs="宋体" w:hint="eastAsia"/>
          <w:b/>
          <w:bCs/>
          <w:sz w:val="24"/>
        </w:rPr>
        <w:t>项目资料的新增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预览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下载打印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删除管理</w:t>
      </w:r>
      <w:bookmarkEnd w:id="14"/>
    </w:p>
    <w:p w:rsidR="00000000" w:rsidRDefault="009F6674">
      <w:pPr>
        <w:ind w:firstLineChars="200" w:firstLine="480"/>
        <w:jc w:val="left"/>
        <w:rPr>
          <w:rFonts w:ascii="宋体" w:hAnsi="宋体" w:cs="宋体" w:hint="eastAsia"/>
          <w:sz w:val="24"/>
        </w:rPr>
      </w:pPr>
      <w:bookmarkStart w:id="15" w:name="_Toc11844_WPSOffice_Level1"/>
      <w:r>
        <w:rPr>
          <w:rFonts w:ascii="宋体" w:hAnsi="宋体" w:cs="宋体" w:hint="eastAsia"/>
          <w:sz w:val="24"/>
        </w:rPr>
        <w:t>项目资料—创建分类—文件附件上传（备注）、预览功能（例：百度网盘）；</w:t>
      </w:r>
      <w:bookmarkEnd w:id="15"/>
    </w:p>
    <w:p w:rsidR="00000000" w:rsidRDefault="009F6674">
      <w:pPr>
        <w:jc w:val="left"/>
        <w:rPr>
          <w:rFonts w:ascii="宋体" w:hAnsi="宋体" w:cs="宋体" w:hint="eastAsia"/>
          <w:sz w:val="28"/>
          <w:szCs w:val="28"/>
        </w:rPr>
      </w:pPr>
      <w:r>
        <w:pict>
          <v:rect id="矩形 134" o:spid="_x0000_s1158" style="position:absolute;margin-left:2.1pt;margin-top:67.65pt;width:23.05pt;height:19.15pt;z-index:251663872" filled="f" strokecolor="red" strokeweight="2.25pt">
            <v:fill o:detectmouseclick="t"/>
          </v:rect>
        </w:pict>
      </w:r>
      <w:r w:rsidR="00512ADF">
        <w:rPr>
          <w:noProof/>
        </w:rPr>
        <w:drawing>
          <wp:inline distT="0" distB="0" distL="0" distR="0">
            <wp:extent cx="6183630" cy="2995295"/>
            <wp:effectExtent l="19050" t="0" r="7620" b="0"/>
            <wp:docPr id="28" name="图片 127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矩形 137" o:spid="_x0000_s1161" style="position:absolute;margin-left:69.8pt;margin-top:82.4pt;width:409.7pt;height:59.15pt;z-index:251708928;mso-position-horizontal-relative:text;mso-position-vertical-relative:text" filled="f" strokecolor="red" strokeweight="1.5pt">
            <v:fill o:detectmouseclick="t"/>
          </v:rect>
        </w:pict>
      </w:r>
    </w:p>
    <w:p w:rsidR="00000000" w:rsidRDefault="00512ADF">
      <w:pPr>
        <w:jc w:val="left"/>
      </w:pPr>
      <w:r>
        <w:rPr>
          <w:noProof/>
        </w:rPr>
        <w:drawing>
          <wp:inline distT="0" distB="0" distL="0" distR="0">
            <wp:extent cx="6183630" cy="1482725"/>
            <wp:effectExtent l="19050" t="0" r="7620" b="0"/>
            <wp:docPr id="29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>
      <w:pPr>
        <w:jc w:val="left"/>
      </w:pPr>
    </w:p>
    <w:p w:rsidR="00000000" w:rsidRDefault="009F6674" w:rsidP="000B7E79">
      <w:pPr>
        <w:numPr>
          <w:ilvl w:val="0"/>
          <w:numId w:val="5"/>
        </w:num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lastRenderedPageBreak/>
        <w:t>培训考核题库</w:t>
      </w:r>
      <w:r>
        <w:rPr>
          <w:rFonts w:ascii="宋体" w:hAnsi="宋体" w:cs="宋体" w:hint="eastAsia"/>
          <w:b/>
          <w:bCs/>
          <w:sz w:val="24"/>
        </w:rPr>
        <w:t>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管理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删除管理</w:t>
      </w:r>
    </w:p>
    <w:p w:rsidR="00000000" w:rsidRDefault="009F6674" w:rsidP="000B7E79">
      <w:pPr>
        <w:adjustRightInd w:val="0"/>
        <w:snapToGrid w:val="0"/>
        <w:spacing w:beforeLines="50" w:line="360" w:lineRule="auto"/>
        <w:ind w:left="501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项目其它资料——培训考核题库：新增、编辑、管理、删除。</w:t>
      </w:r>
    </w:p>
    <w:p w:rsidR="00000000" w:rsidRDefault="009F6674">
      <w:pPr>
        <w:jc w:val="left"/>
      </w:pPr>
      <w:r>
        <w:pict>
          <v:rect id="矩形 141" o:spid="_x0000_s1165" style="position:absolute;margin-left:78.55pt;margin-top:103.5pt;width:388.6pt;height:52.9pt;z-index:251664896" filled="f" strokecolor="red" strokeweight="2.25pt">
            <v:fill o:detectmouseclick="t"/>
          </v:rect>
        </w:pict>
      </w:r>
      <w:r>
        <w:pict>
          <v:rect id="矩形 140" o:spid="_x0000_s1164" style="position:absolute;margin-left:4.15pt;margin-top:231.6pt;width:47.25pt;height:12.05pt;z-index:251709952" filled="f" strokecolor="red" strokeweight="2.25pt">
            <v:fill o:detectmouseclick="t"/>
          </v:rect>
        </w:pict>
      </w:r>
      <w:r>
        <w:pict>
          <v:rect id="矩形 143" o:spid="_x0000_s1167" style="position:absolute;margin-left:443.05pt;margin-top:85.95pt;width:27pt;height:12.75pt;z-index:251710976" filled="f" strokecolor="red" strokeweight="1.5pt">
            <v:fill o:detectmouseclick="t"/>
          </v:rect>
        </w:pict>
      </w:r>
      <w:r>
        <w:pict>
          <v:line id="直线 145" o:spid="_x0000_s1169" style="position:absolute;flip:x;z-index:251665920" from="358.45pt,92.2pt" to="432.7pt,98.2pt" strokecolor="red" strokeweight="2.25pt">
            <v:fill o:detectmouseclick="t"/>
            <v:stroke endarrow="open"/>
          </v:line>
        </w:pict>
      </w:r>
      <w:r>
        <w:pict>
          <v:line id="直线 144" o:spid="_x0000_s1168" style="position:absolute;flip:y;z-index:251712000" from="63.7pt,168pt" to="95.95pt,219pt" strokecolor="red" strokeweight="2.25pt">
            <v:fill o:detectmouseclick="t"/>
            <v:stroke endarrow="open"/>
          </v:line>
        </w:pict>
      </w:r>
      <w:r w:rsidR="00512ADF">
        <w:rPr>
          <w:noProof/>
        </w:rPr>
        <w:drawing>
          <wp:inline distT="0" distB="0" distL="0" distR="0">
            <wp:extent cx="6177915" cy="3001010"/>
            <wp:effectExtent l="19050" t="0" r="0" b="0"/>
            <wp:docPr id="30" name="图片 107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F6674">
      <w:pPr>
        <w:jc w:val="left"/>
      </w:pPr>
    </w:p>
    <w:p w:rsidR="00000000" w:rsidRDefault="009F6674">
      <w:pPr>
        <w:jc w:val="left"/>
      </w:pPr>
    </w:p>
    <w:p w:rsidR="00000000" w:rsidRDefault="009F6674">
      <w:pPr>
        <w:jc w:val="left"/>
      </w:pPr>
    </w:p>
    <w:p w:rsidR="00000000" w:rsidRDefault="009F6674">
      <w:pPr>
        <w:jc w:val="left"/>
      </w:pPr>
    </w:p>
    <w:p w:rsidR="00000000" w:rsidRDefault="009F6674">
      <w:pPr>
        <w:jc w:val="left"/>
      </w:pPr>
    </w:p>
    <w:p w:rsidR="00000000" w:rsidRDefault="009F6674">
      <w:pPr>
        <w:jc w:val="left"/>
      </w:pPr>
    </w:p>
    <w:p w:rsidR="009F6674" w:rsidRDefault="009F6674">
      <w:pPr>
        <w:jc w:val="left"/>
        <w:rPr>
          <w:rFonts w:hint="eastAsia"/>
        </w:rPr>
      </w:pPr>
    </w:p>
    <w:sectPr w:rsidR="009F6674">
      <w:footerReference w:type="default" r:id="rId24"/>
      <w:pgSz w:w="11906" w:h="16838"/>
      <w:pgMar w:top="1440" w:right="1080" w:bottom="1440" w:left="108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674" w:rsidRDefault="009F6674">
      <w:r>
        <w:separator/>
      </w:r>
    </w:p>
  </w:endnote>
  <w:endnote w:type="continuationSeparator" w:id="0">
    <w:p w:rsidR="009F6674" w:rsidRDefault="009F6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F6674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119" type="#_x0000_t202" style="position:absolute;margin-left:104pt;margin-top:0;width:2in;height:2in;z-index:251657728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w3J9b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cNyfWwQIAANYFAAAOAAAAAAAA&#10;AAEAIAAAAB8BAABkcnMvZTJvRG9jLnhtbFBLBQYAAAAABgAGAFkBAABSBgAAAAA=&#10;" filled="f" stroked="f" strokeweight=".5pt">
          <v:fill o:detectmouseclick="t"/>
          <v:textbox style="mso-fit-shape-to-text:t" inset="0,0,0,0">
            <w:txbxContent>
              <w:p w:rsidR="00000000" w:rsidRDefault="009F6674">
                <w:pPr>
                  <w:pStyle w:val="a4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512ADF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674" w:rsidRDefault="009F6674">
      <w:r>
        <w:separator/>
      </w:r>
    </w:p>
  </w:footnote>
  <w:footnote w:type="continuationSeparator" w:id="0">
    <w:p w:rsidR="009F6674" w:rsidRDefault="009F66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814F915"/>
    <w:multiLevelType w:val="singleLevel"/>
    <w:tmpl w:val="C814F915"/>
    <w:lvl w:ilvl="0">
      <w:start w:val="2"/>
      <w:numFmt w:val="decimal"/>
      <w:suff w:val="nothing"/>
      <w:lvlText w:val="%1、"/>
      <w:lvlJc w:val="left"/>
    </w:lvl>
  </w:abstractNum>
  <w:abstractNum w:abstractNumId="1">
    <w:nsid w:val="E98E2DB4"/>
    <w:multiLevelType w:val="singleLevel"/>
    <w:tmpl w:val="E98E2DB4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1D2BABA"/>
    <w:multiLevelType w:val="singleLevel"/>
    <w:tmpl w:val="21D2BABA"/>
    <w:lvl w:ilvl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E44F148"/>
    <w:multiLevelType w:val="singleLevel"/>
    <w:tmpl w:val="3E44F148"/>
    <w:lvl w:ilvl="0">
      <w:start w:val="1"/>
      <w:numFmt w:val="decimal"/>
      <w:suff w:val="nothing"/>
      <w:lvlText w:val="%1、"/>
      <w:lvlJc w:val="left"/>
    </w:lvl>
  </w:abstractNum>
  <w:abstractNum w:abstractNumId="4">
    <w:nsid w:val="78F00325"/>
    <w:multiLevelType w:val="singleLevel"/>
    <w:tmpl w:val="78F00325"/>
    <w:lvl w:ilvl="0">
      <w:start w:val="1"/>
      <w:numFmt w:val="decimal"/>
      <w:suff w:val="nothing"/>
      <w:lvlText w:val="%1、"/>
      <w:lvlJc w:val="left"/>
      <w:pPr>
        <w:ind w:left="501" w:firstLine="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7E79"/>
    <w:rsid w:val="000B7E79"/>
    <w:rsid w:val="00512ADF"/>
    <w:rsid w:val="009F6674"/>
    <w:rsid w:val="01862A1D"/>
    <w:rsid w:val="05206ED9"/>
    <w:rsid w:val="073A59A2"/>
    <w:rsid w:val="07471E69"/>
    <w:rsid w:val="09473950"/>
    <w:rsid w:val="10F80C37"/>
    <w:rsid w:val="133F3066"/>
    <w:rsid w:val="15CA465C"/>
    <w:rsid w:val="16583FA8"/>
    <w:rsid w:val="16C92042"/>
    <w:rsid w:val="17BC7B8C"/>
    <w:rsid w:val="18A61617"/>
    <w:rsid w:val="1D6874DA"/>
    <w:rsid w:val="22474D7E"/>
    <w:rsid w:val="30BF799C"/>
    <w:rsid w:val="34374D50"/>
    <w:rsid w:val="389E2153"/>
    <w:rsid w:val="393B3511"/>
    <w:rsid w:val="3AC31CBA"/>
    <w:rsid w:val="3C7C486A"/>
    <w:rsid w:val="3C9F4AA5"/>
    <w:rsid w:val="3F6F2CF5"/>
    <w:rsid w:val="40A07340"/>
    <w:rsid w:val="469E1B1A"/>
    <w:rsid w:val="47F96593"/>
    <w:rsid w:val="48F50727"/>
    <w:rsid w:val="4AD10819"/>
    <w:rsid w:val="4AD37F8D"/>
    <w:rsid w:val="4F8B0B9A"/>
    <w:rsid w:val="51C95EE6"/>
    <w:rsid w:val="5431701D"/>
    <w:rsid w:val="55244E79"/>
    <w:rsid w:val="58770385"/>
    <w:rsid w:val="5D024F04"/>
    <w:rsid w:val="5F7F2BF8"/>
    <w:rsid w:val="6388041B"/>
    <w:rsid w:val="6435715A"/>
    <w:rsid w:val="69BD407B"/>
    <w:rsid w:val="6CE20CDC"/>
    <w:rsid w:val="6D573339"/>
    <w:rsid w:val="6E3E7805"/>
    <w:rsid w:val="6E90513A"/>
    <w:rsid w:val="6F911C01"/>
    <w:rsid w:val="74EE65F1"/>
    <w:rsid w:val="75BA2CFB"/>
    <w:rsid w:val="76FC5D3B"/>
    <w:rsid w:val="7937316B"/>
    <w:rsid w:val="7A0143E1"/>
    <w:rsid w:val="7C8E067A"/>
    <w:rsid w:val="7DA93933"/>
    <w:rsid w:val="7EF21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2">
    <w:name w:val="WPSOffice手动目录 2"/>
    <w:pPr>
      <w:ind w:leftChars="200"/>
    </w:pPr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WPSOffice1">
    <w:name w:val="WPSOffice手动目录 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2019-09-17T04:50:00Z</dcterms:created>
  <dcterms:modified xsi:type="dcterms:W3CDTF">2019-09-17T04:50:00Z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